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4.95pt;height:94.7pt" o:ole="" o:preferrelative="t" stroked="f">
                  <v:imagedata r:id="rId7" o:title=""/>
                </v:rect>
                <o:OLEObject Type="Embed" ProgID="StaticMetafile" ShapeID="rectole0000000000" DrawAspect="Content" ObjectID="_1795607101" r:id="rId8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Pr="00652447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6D65B3" w:rsidRDefault="006D65B3" w:rsidP="002E7CC2">
      <w:pPr>
        <w:spacing w:after="0" w:line="360" w:lineRule="auto"/>
        <w:rPr>
          <w:rFonts w:ascii="Times New Roman" w:eastAsia="Times New Roman" w:hAnsi="Times New Roman" w:cs="Times New Roman"/>
          <w:i/>
          <w:sz w:val="28"/>
        </w:rPr>
      </w:pPr>
    </w:p>
    <w:p w:rsidR="004F7A0F" w:rsidRPr="00BB4E0B" w:rsidRDefault="00BB4E0B" w:rsidP="004F7A0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Отделение СФР по Иркутской области</w:t>
      </w:r>
      <w:r w:rsidRPr="00BB4E0B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b/>
          <w:sz w:val="28"/>
        </w:rPr>
        <w:t xml:space="preserve"> январе 2025 года</w:t>
      </w:r>
      <w:r>
        <w:rPr>
          <w:rFonts w:ascii="Times New Roman" w:eastAsia="Times New Roman" w:hAnsi="Times New Roman" w:cs="Times New Roman"/>
          <w:b/>
          <w:sz w:val="28"/>
        </w:rPr>
        <w:t xml:space="preserve"> проиндексирует пенсии </w:t>
      </w:r>
      <w:r w:rsidRPr="00BB4E0B">
        <w:rPr>
          <w:rFonts w:ascii="Times New Roman" w:eastAsia="Times New Roman" w:hAnsi="Times New Roman" w:cs="Times New Roman"/>
          <w:b/>
          <w:sz w:val="28"/>
        </w:rPr>
        <w:t xml:space="preserve">142 </w:t>
      </w:r>
      <w:r>
        <w:rPr>
          <w:rFonts w:ascii="Times New Roman" w:eastAsia="Times New Roman" w:hAnsi="Times New Roman" w:cs="Times New Roman"/>
          <w:b/>
          <w:sz w:val="28"/>
        </w:rPr>
        <w:t>тысячам работающих пенсионеров региона</w:t>
      </w:r>
      <w:bookmarkStart w:id="0" w:name="_GoBack"/>
      <w:bookmarkEnd w:id="0"/>
    </w:p>
    <w:p w:rsidR="00D02BCC" w:rsidRPr="00BB4E0B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02BCC" w:rsidRPr="00D02BCC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02BCC">
        <w:rPr>
          <w:rFonts w:ascii="Times New Roman" w:eastAsia="Times New Roman" w:hAnsi="Times New Roman" w:cs="Times New Roman"/>
          <w:sz w:val="24"/>
        </w:rPr>
        <w:t>Начиная со следующего года Социальный фонд России начнет индексировать размер пенсий работающим пенсионерам. Это значит, что повышение будет обеспечено всем получателям пенсий независимо от наличия у них оплачиваемой работы. Однако рост выплат будет разным у тех, кто продолжает трудиться, и у тех, кто уже уволился.</w:t>
      </w:r>
    </w:p>
    <w:p w:rsidR="00D02BCC" w:rsidRPr="00D02BCC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02BCC" w:rsidRPr="00D02BCC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02BCC">
        <w:rPr>
          <w:rFonts w:ascii="Times New Roman" w:eastAsia="Times New Roman" w:hAnsi="Times New Roman" w:cs="Times New Roman"/>
          <w:sz w:val="24"/>
        </w:rPr>
        <w:t>Согласно изменениям, подписанным президентом в этом году, пенсии работающих пенсионеров теперь подлежат индексации наравне с выплатами неработающих. До настоящего времени получить индексацию пенсионер мог только после увольнения. Теперь все пенсии Соцфонд будет индексировать независимо от выполнения трудовой деятельности.</w:t>
      </w:r>
    </w:p>
    <w:p w:rsidR="00D02BCC" w:rsidRPr="00D02BCC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02BCC" w:rsidRPr="00D02BCC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02BCC">
        <w:rPr>
          <w:rFonts w:ascii="Times New Roman" w:eastAsia="Times New Roman" w:hAnsi="Times New Roman" w:cs="Times New Roman"/>
          <w:sz w:val="24"/>
        </w:rPr>
        <w:t>Особенность механизма повышения заключается в том, что индексацию применяют не к выплачиваемой пенсии, а к ее установленному размеру, который учитывает все индексации за периоды трудовой деятельности. Такой вариант предусмотрен для того, чтобы пенсионеры смогли получить более существенную прибавку в результате индексации.</w:t>
      </w:r>
    </w:p>
    <w:p w:rsidR="00D02BCC" w:rsidRPr="00D02BCC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02BCC" w:rsidRPr="00D02BCC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02BCC">
        <w:rPr>
          <w:rFonts w:ascii="Times New Roman" w:eastAsia="Times New Roman" w:hAnsi="Times New Roman" w:cs="Times New Roman"/>
          <w:sz w:val="24"/>
        </w:rPr>
        <w:t xml:space="preserve">Уровень индексации будет считаться не от той суммы, которую работающий пенсионер получает сейчас, а от той, которую он мог бы получать, если бы был неработающим пенсионером. Поясним на примере. Допустим, работающий пенсионер получает сейчас 19 527,94 рублей в месяц. А будь он неработающим, получал бы 36 351,59 рубль. Предполагаемый коэффициент инфляции, а, следовательно, и индексации 1 января 2025 года составит 7,3%. Расчет индексации будет производиться, исходя из </w:t>
      </w:r>
      <w:r w:rsidRPr="00D02BCC">
        <w:rPr>
          <w:rFonts w:ascii="Times New Roman" w:eastAsia="Times New Roman" w:hAnsi="Times New Roman" w:cs="Times New Roman"/>
          <w:sz w:val="24"/>
        </w:rPr>
        <w:lastRenderedPageBreak/>
        <w:t>суммы в 36 351,59 рубль (то есть с учетом всех индексаций). Таким образом, пенсия у работающего пенсионера вырастет на 2 653,11 рубля в месяц (7,3% от 36 351,59 рубля). Итого на руки он будет получать 22 181,05 рублей (19 527,94 тысяч + 2 653,11 рубля). Таким образом, пенсионер получит индексацию с учетом всех пропущенных за время работы повышений, но сама пенсия будет выплачиваться с учетом индекса за 2025 год.</w:t>
      </w:r>
    </w:p>
    <w:p w:rsidR="00D02BCC" w:rsidRPr="00D02BCC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02BCC" w:rsidRPr="00D02BCC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02BCC">
        <w:rPr>
          <w:rFonts w:ascii="Times New Roman" w:eastAsia="Times New Roman" w:hAnsi="Times New Roman" w:cs="Times New Roman"/>
          <w:sz w:val="24"/>
        </w:rPr>
        <w:t>Когда пенсионер уволится, в дополнение к прибавке по индексации за 2025 год, он получит повышение пенсии, размер которой рассчитают с учетом всех пропущенных индексаций за время его работы. Именно поэтому максимальное увеличение в январе ожидает тех пенсионеров, которые ранее уволились с работы. Иными словами, повышение выплат гарантировано всем, но только оставившие трудовую деятельность получат еще и прибавку в связи с прекращением трудовой деятельности.</w:t>
      </w:r>
    </w:p>
    <w:p w:rsidR="00D02BCC" w:rsidRPr="00D02BCC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02BCC" w:rsidRPr="00D02BCC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02BCC">
        <w:rPr>
          <w:rFonts w:ascii="Times New Roman" w:eastAsia="Times New Roman" w:hAnsi="Times New Roman" w:cs="Times New Roman"/>
          <w:sz w:val="24"/>
        </w:rPr>
        <w:t>Индексация с нового года планируется на уровне 7,3%. Однако правительство сохранило за собой право дополнительно увеличить пенсии в том случае, если рост цен по итогам года окажется выше указанного коэффициента.</w:t>
      </w:r>
    </w:p>
    <w:p w:rsidR="00D02BCC" w:rsidRPr="00D02BCC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02BCC" w:rsidRPr="00D02BCC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02BCC">
        <w:rPr>
          <w:rFonts w:ascii="Times New Roman" w:eastAsia="Times New Roman" w:hAnsi="Times New Roman" w:cs="Times New Roman"/>
          <w:sz w:val="24"/>
        </w:rPr>
        <w:t>Отметим, что возобновление индексации для работающих пенсионеров затрагивает страховую пенсию и распространяется на все ее виды, включая пенсии по инвалидности и по потере кормильца. Другие пенсионные выплаты и социальные пособия работающим пенсионерам продолжат индексироваться в следующем году так же, как и раньше. Это относится к таким видам обеспечения, как государственные и социальные пенсии, накопительная пенсия и ежемесячная денежная выплата, которая является одной из самых распространенных социальных льгот для пенсионеров. Все перечисленные выплаты не переставали индексироваться работающим пенсионерам в прошлые годы.</w:t>
      </w:r>
    </w:p>
    <w:p w:rsidR="00D02BCC" w:rsidRPr="00BB4E0B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02BCC" w:rsidRPr="00D02BCC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02BCC">
        <w:rPr>
          <w:rFonts w:ascii="Times New Roman" w:eastAsia="Times New Roman" w:hAnsi="Times New Roman" w:cs="Times New Roman"/>
          <w:sz w:val="24"/>
        </w:rPr>
        <w:t xml:space="preserve">Напомним, </w:t>
      </w:r>
      <w:r>
        <w:rPr>
          <w:rFonts w:ascii="Times New Roman" w:eastAsia="Times New Roman" w:hAnsi="Times New Roman" w:cs="Times New Roman"/>
          <w:sz w:val="24"/>
        </w:rPr>
        <w:t xml:space="preserve">в Иркутской области </w:t>
      </w:r>
      <w:r w:rsidRPr="00D02BCC">
        <w:rPr>
          <w:rFonts w:ascii="Times New Roman" w:eastAsia="Times New Roman" w:hAnsi="Times New Roman" w:cs="Times New Roman"/>
          <w:sz w:val="24"/>
        </w:rPr>
        <w:t xml:space="preserve">данная индексация коснется порядка </w:t>
      </w:r>
      <w:r w:rsidR="0056067C">
        <w:rPr>
          <w:rFonts w:ascii="Times New Roman" w:eastAsia="Times New Roman" w:hAnsi="Times New Roman" w:cs="Times New Roman"/>
          <w:sz w:val="24"/>
        </w:rPr>
        <w:t>142</w:t>
      </w:r>
      <w:r w:rsidRPr="00D02BCC">
        <w:rPr>
          <w:rFonts w:ascii="Times New Roman" w:eastAsia="Times New Roman" w:hAnsi="Times New Roman" w:cs="Times New Roman"/>
          <w:sz w:val="24"/>
        </w:rPr>
        <w:t xml:space="preserve"> тысяч работающих пенсионеров.</w:t>
      </w:r>
    </w:p>
    <w:p w:rsidR="00D02BCC" w:rsidRPr="00D02BCC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236586" w:rsidRDefault="00D02BC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02BCC">
        <w:rPr>
          <w:rFonts w:ascii="Times New Roman" w:eastAsia="Times New Roman" w:hAnsi="Times New Roman" w:cs="Times New Roman"/>
          <w:sz w:val="24"/>
        </w:rPr>
        <w:t>Помимо этого, у работающих пенсионеров в дополнение к индексации сохранится августовское повышение выплат. Его Соцфонд проводит ежегодно в результате поступления на формирование пенсии новых страховых взносов работодателей за пенсионеров, осуществляющих работу.</w:t>
      </w:r>
    </w:p>
    <w:p w:rsidR="0056067C" w:rsidRDefault="0056067C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56067C">
        <w:rPr>
          <w:rFonts w:ascii="Times New Roman" w:eastAsia="Times New Roman" w:hAnsi="Times New Roman" w:cs="Times New Roman"/>
          <w:color w:val="000000"/>
          <w:sz w:val="24"/>
        </w:rPr>
        <w:lastRenderedPageBreak/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бесплатный, с понедельника по четверг с 09:00 до 18:00, в пятницу с 09:00 до 16:45.</w:t>
      </w:r>
    </w:p>
    <w:sectPr w:rsidR="00560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20C3E22"/>
    <w:multiLevelType w:val="hybridMultilevel"/>
    <w:tmpl w:val="DC4270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14937"/>
    <w:rsid w:val="00025D29"/>
    <w:rsid w:val="00033535"/>
    <w:rsid w:val="0005232F"/>
    <w:rsid w:val="000537CA"/>
    <w:rsid w:val="00082433"/>
    <w:rsid w:val="00090C62"/>
    <w:rsid w:val="00093410"/>
    <w:rsid w:val="000B487C"/>
    <w:rsid w:val="000E13EC"/>
    <w:rsid w:val="000E2657"/>
    <w:rsid w:val="00111153"/>
    <w:rsid w:val="00115901"/>
    <w:rsid w:val="00120A5F"/>
    <w:rsid w:val="00131267"/>
    <w:rsid w:val="00170A52"/>
    <w:rsid w:val="001911B0"/>
    <w:rsid w:val="00191DCD"/>
    <w:rsid w:val="00194628"/>
    <w:rsid w:val="00195AD0"/>
    <w:rsid w:val="001A1691"/>
    <w:rsid w:val="001A3343"/>
    <w:rsid w:val="001E3904"/>
    <w:rsid w:val="001E704A"/>
    <w:rsid w:val="002075AB"/>
    <w:rsid w:val="00232F97"/>
    <w:rsid w:val="00236586"/>
    <w:rsid w:val="00240D27"/>
    <w:rsid w:val="00263A9A"/>
    <w:rsid w:val="002734F1"/>
    <w:rsid w:val="002817DC"/>
    <w:rsid w:val="002963B7"/>
    <w:rsid w:val="002A641F"/>
    <w:rsid w:val="002B75D1"/>
    <w:rsid w:val="002D092A"/>
    <w:rsid w:val="002E7CC2"/>
    <w:rsid w:val="00322788"/>
    <w:rsid w:val="003359D2"/>
    <w:rsid w:val="0033645C"/>
    <w:rsid w:val="00337E9F"/>
    <w:rsid w:val="00364BA6"/>
    <w:rsid w:val="003705E3"/>
    <w:rsid w:val="0038397E"/>
    <w:rsid w:val="00385D81"/>
    <w:rsid w:val="00390D6B"/>
    <w:rsid w:val="00392B15"/>
    <w:rsid w:val="003A5D01"/>
    <w:rsid w:val="003B0C70"/>
    <w:rsid w:val="003C3216"/>
    <w:rsid w:val="003C3FFB"/>
    <w:rsid w:val="003C68ED"/>
    <w:rsid w:val="003D317E"/>
    <w:rsid w:val="003F0AEC"/>
    <w:rsid w:val="003F1F09"/>
    <w:rsid w:val="003F3CBC"/>
    <w:rsid w:val="00405A5E"/>
    <w:rsid w:val="0041410C"/>
    <w:rsid w:val="00432DC2"/>
    <w:rsid w:val="004421A3"/>
    <w:rsid w:val="0044654A"/>
    <w:rsid w:val="0047284C"/>
    <w:rsid w:val="004926C2"/>
    <w:rsid w:val="004961D2"/>
    <w:rsid w:val="004A4C7B"/>
    <w:rsid w:val="004B40A7"/>
    <w:rsid w:val="004D777B"/>
    <w:rsid w:val="004E6CB2"/>
    <w:rsid w:val="004F7A0F"/>
    <w:rsid w:val="00502A09"/>
    <w:rsid w:val="0050510C"/>
    <w:rsid w:val="0050534F"/>
    <w:rsid w:val="00511F6A"/>
    <w:rsid w:val="0053350C"/>
    <w:rsid w:val="0056067C"/>
    <w:rsid w:val="005A22CA"/>
    <w:rsid w:val="005C08B2"/>
    <w:rsid w:val="005E1274"/>
    <w:rsid w:val="005E574C"/>
    <w:rsid w:val="005E75B8"/>
    <w:rsid w:val="005F2365"/>
    <w:rsid w:val="00603212"/>
    <w:rsid w:val="006077D4"/>
    <w:rsid w:val="0062066D"/>
    <w:rsid w:val="00622247"/>
    <w:rsid w:val="00637945"/>
    <w:rsid w:val="00652447"/>
    <w:rsid w:val="00671319"/>
    <w:rsid w:val="006752AE"/>
    <w:rsid w:val="00677121"/>
    <w:rsid w:val="00680798"/>
    <w:rsid w:val="006D19A6"/>
    <w:rsid w:val="006D65B3"/>
    <w:rsid w:val="006E1FD3"/>
    <w:rsid w:val="006F2A41"/>
    <w:rsid w:val="007110BC"/>
    <w:rsid w:val="00717329"/>
    <w:rsid w:val="00730618"/>
    <w:rsid w:val="00740C45"/>
    <w:rsid w:val="00742F05"/>
    <w:rsid w:val="007548E7"/>
    <w:rsid w:val="00767975"/>
    <w:rsid w:val="00767F1B"/>
    <w:rsid w:val="007B45D2"/>
    <w:rsid w:val="007C6342"/>
    <w:rsid w:val="007D0545"/>
    <w:rsid w:val="007D109F"/>
    <w:rsid w:val="007D4536"/>
    <w:rsid w:val="007E4A5F"/>
    <w:rsid w:val="007E5804"/>
    <w:rsid w:val="00801354"/>
    <w:rsid w:val="00815C19"/>
    <w:rsid w:val="008164B9"/>
    <w:rsid w:val="00830C75"/>
    <w:rsid w:val="00832941"/>
    <w:rsid w:val="00834C0B"/>
    <w:rsid w:val="00836364"/>
    <w:rsid w:val="008433D5"/>
    <w:rsid w:val="00863130"/>
    <w:rsid w:val="008667CF"/>
    <w:rsid w:val="00866E9A"/>
    <w:rsid w:val="008965CA"/>
    <w:rsid w:val="008A403E"/>
    <w:rsid w:val="008B319E"/>
    <w:rsid w:val="008E1ABA"/>
    <w:rsid w:val="008E45B6"/>
    <w:rsid w:val="008E5CC6"/>
    <w:rsid w:val="00912D1D"/>
    <w:rsid w:val="009313EB"/>
    <w:rsid w:val="00952404"/>
    <w:rsid w:val="009A6093"/>
    <w:rsid w:val="009B0D9C"/>
    <w:rsid w:val="009B1721"/>
    <w:rsid w:val="00A144E0"/>
    <w:rsid w:val="00A23668"/>
    <w:rsid w:val="00A30569"/>
    <w:rsid w:val="00A34986"/>
    <w:rsid w:val="00A46220"/>
    <w:rsid w:val="00A63108"/>
    <w:rsid w:val="00A82CAE"/>
    <w:rsid w:val="00AA0D21"/>
    <w:rsid w:val="00AA467A"/>
    <w:rsid w:val="00AB3682"/>
    <w:rsid w:val="00AB7BA4"/>
    <w:rsid w:val="00AC4C6D"/>
    <w:rsid w:val="00B12B87"/>
    <w:rsid w:val="00B23D81"/>
    <w:rsid w:val="00B27AF8"/>
    <w:rsid w:val="00B30B9B"/>
    <w:rsid w:val="00B550F8"/>
    <w:rsid w:val="00B60452"/>
    <w:rsid w:val="00B60600"/>
    <w:rsid w:val="00B63F06"/>
    <w:rsid w:val="00B65B06"/>
    <w:rsid w:val="00B704F7"/>
    <w:rsid w:val="00B94622"/>
    <w:rsid w:val="00BA303D"/>
    <w:rsid w:val="00BB46F1"/>
    <w:rsid w:val="00BB4E0B"/>
    <w:rsid w:val="00BC363E"/>
    <w:rsid w:val="00BD03C4"/>
    <w:rsid w:val="00BF3DF4"/>
    <w:rsid w:val="00BF7CC4"/>
    <w:rsid w:val="00C152FE"/>
    <w:rsid w:val="00C351C4"/>
    <w:rsid w:val="00C40D4B"/>
    <w:rsid w:val="00C77DDD"/>
    <w:rsid w:val="00CD0908"/>
    <w:rsid w:val="00D02BCC"/>
    <w:rsid w:val="00D318E0"/>
    <w:rsid w:val="00D454A8"/>
    <w:rsid w:val="00D460C7"/>
    <w:rsid w:val="00D47A22"/>
    <w:rsid w:val="00D54D7B"/>
    <w:rsid w:val="00D57A57"/>
    <w:rsid w:val="00D91DEC"/>
    <w:rsid w:val="00DC5962"/>
    <w:rsid w:val="00DD65C2"/>
    <w:rsid w:val="00E2692B"/>
    <w:rsid w:val="00E3156D"/>
    <w:rsid w:val="00E61DA0"/>
    <w:rsid w:val="00E95F29"/>
    <w:rsid w:val="00EB1E56"/>
    <w:rsid w:val="00EB320E"/>
    <w:rsid w:val="00EB79E1"/>
    <w:rsid w:val="00EC21F7"/>
    <w:rsid w:val="00ED2B45"/>
    <w:rsid w:val="00EE073F"/>
    <w:rsid w:val="00EE13EF"/>
    <w:rsid w:val="00F2145C"/>
    <w:rsid w:val="00F33B8F"/>
    <w:rsid w:val="00F467D7"/>
    <w:rsid w:val="00F52C41"/>
    <w:rsid w:val="00F5607C"/>
    <w:rsid w:val="00F720D6"/>
    <w:rsid w:val="00F91CA4"/>
    <w:rsid w:val="00FA2A8A"/>
    <w:rsid w:val="00FC29DC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51627-5C7E-4D72-A127-2FF20E439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11</cp:revision>
  <cp:lastPrinted>2024-12-13T06:38:00Z</cp:lastPrinted>
  <dcterms:created xsi:type="dcterms:W3CDTF">2024-12-11T04:56:00Z</dcterms:created>
  <dcterms:modified xsi:type="dcterms:W3CDTF">2024-12-13T06:59:00Z</dcterms:modified>
</cp:coreProperties>
</file>